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47939713" w:rsidR="0001681B" w:rsidRPr="000A3A71" w:rsidRDefault="0001681B" w:rsidP="0001681B">
      <w:pPr>
        <w:jc w:val="center"/>
        <w:rPr>
          <w:rFonts w:ascii="Tahoma" w:hAnsi="Tahoma" w:cs="Tahoma"/>
          <w:b/>
          <w:bCs/>
          <w:sz w:val="32"/>
        </w:rPr>
      </w:pPr>
      <w:bookmarkStart w:id="0" w:name="OLE_LINK147"/>
      <w:bookmarkStart w:id="1" w:name="OLE_LINK148"/>
      <w:r w:rsidRPr="000A3A71">
        <w:rPr>
          <w:rFonts w:ascii="Tahoma" w:hAnsi="Tahoma" w:cs="Tahoma"/>
          <w:b/>
          <w:bCs/>
          <w:sz w:val="32"/>
        </w:rPr>
        <w:t xml:space="preserve">CIRCULAR Núm. </w:t>
      </w:r>
      <w:r w:rsidR="001F7130">
        <w:rPr>
          <w:rFonts w:ascii="Tahoma" w:hAnsi="Tahoma" w:cs="Tahoma"/>
          <w:b/>
          <w:bCs/>
          <w:sz w:val="32"/>
        </w:rPr>
        <w:t>156</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53BF176E"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De conformidad con lo que establece el artículo 156, fracciones IX y XV de la Ley Orgánica del Poder Judicial del Estado, me permito hacer de</w:t>
      </w:r>
      <w:r w:rsidR="00440172">
        <w:rPr>
          <w:rFonts w:ascii="Arial" w:hAnsi="Arial" w:cs="Arial"/>
          <w:bCs/>
        </w:rPr>
        <w:t xml:space="preserve"> su </w:t>
      </w:r>
      <w:r w:rsidR="001F7130">
        <w:rPr>
          <w:rFonts w:ascii="Arial" w:hAnsi="Arial" w:cs="Arial"/>
          <w:bCs/>
        </w:rPr>
        <w:t>conocimiento que en Sesión O</w:t>
      </w:r>
      <w:r w:rsidR="001F7130" w:rsidRPr="000A3A71">
        <w:rPr>
          <w:rFonts w:ascii="Arial" w:hAnsi="Arial" w:cs="Arial"/>
          <w:bCs/>
        </w:rPr>
        <w:t xml:space="preserve">rdinaria </w:t>
      </w:r>
      <w:r w:rsidRPr="000A3A71">
        <w:rPr>
          <w:rFonts w:ascii="Arial" w:hAnsi="Arial" w:cs="Arial"/>
          <w:bCs/>
        </w:rPr>
        <w:t xml:space="preserve">de fecha </w:t>
      </w:r>
      <w:r w:rsidR="001F7130">
        <w:rPr>
          <w:rFonts w:ascii="Arial" w:hAnsi="Arial" w:cs="Arial"/>
          <w:bCs/>
        </w:rPr>
        <w:t>11</w:t>
      </w:r>
      <w:r w:rsidRPr="000A3A71">
        <w:rPr>
          <w:rFonts w:ascii="Arial" w:hAnsi="Arial" w:cs="Arial"/>
          <w:bCs/>
        </w:rPr>
        <w:t xml:space="preserve"> de </w:t>
      </w:r>
      <w:r w:rsidR="00464391">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440172">
        <w:rPr>
          <w:rFonts w:ascii="Arial" w:hAnsi="Arial" w:cs="Arial"/>
          <w:bCs/>
        </w:rPr>
        <w:t>el</w:t>
      </w:r>
      <w:r w:rsidRPr="000A3A71">
        <w:rPr>
          <w:rFonts w:ascii="Arial" w:hAnsi="Arial" w:cs="Arial"/>
          <w:bCs/>
        </w:rPr>
        <w:t xml:space="preserve"> siguiente</w:t>
      </w:r>
      <w:r w:rsidR="00440172">
        <w:rPr>
          <w:rFonts w:ascii="Arial" w:hAnsi="Arial" w:cs="Arial"/>
          <w:bCs/>
        </w:rPr>
        <w:t xml:space="preserve"> Acuerdo</w:t>
      </w:r>
      <w:r w:rsidRPr="000A3A71">
        <w:rPr>
          <w:rFonts w:ascii="Arial" w:hAnsi="Arial" w:cs="Arial"/>
          <w:bCs/>
        </w:rPr>
        <w:t xml:space="preserve">: </w:t>
      </w:r>
    </w:p>
    <w:bookmarkEnd w:id="0"/>
    <w:bookmarkEnd w:id="1"/>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1E845B90" w14:textId="53C79674" w:rsidR="001F7130" w:rsidRPr="001F7130" w:rsidRDefault="00440172" w:rsidP="001F7130">
      <w:pPr>
        <w:ind w:left="567" w:right="49"/>
        <w:jc w:val="both"/>
        <w:rPr>
          <w:rFonts w:ascii="Arial" w:hAnsi="Arial" w:cs="Arial"/>
          <w:b/>
          <w:bCs/>
          <w:noProof/>
          <w:sz w:val="22"/>
          <w:szCs w:val="22"/>
          <w:lang w:val="es-MX" w:eastAsia="es-MX"/>
        </w:rPr>
      </w:pPr>
      <w:r w:rsidRPr="001F7130">
        <w:rPr>
          <w:rFonts w:ascii="Arial" w:hAnsi="Arial" w:cs="Arial"/>
          <w:bCs/>
          <w:sz w:val="22"/>
          <w:szCs w:val="22"/>
          <w:lang w:val="es-MX"/>
        </w:rPr>
        <w:t>“…</w:t>
      </w:r>
      <w:bookmarkStart w:id="2" w:name="OLE_LINK113"/>
      <w:bookmarkStart w:id="3" w:name="OLE_LINK114"/>
      <w:r w:rsidR="001F7130" w:rsidRPr="001F7130">
        <w:rPr>
          <w:rFonts w:ascii="Arial" w:hAnsi="Arial" w:cs="Arial"/>
          <w:b/>
          <w:bCs/>
          <w:noProof/>
          <w:sz w:val="22"/>
          <w:szCs w:val="22"/>
          <w:lang w:val="es-MX" w:eastAsia="es-MX"/>
        </w:rPr>
        <w:t xml:space="preserve">ACUERDO DEL PLENO DEL CONSEJO DE LA JUDICATURA LOCAL, RELATIVO A LAS MEDIDAS ADOPTADAS EN </w:t>
      </w:r>
      <w:r w:rsidR="003537CA">
        <w:rPr>
          <w:rFonts w:ascii="Arial" w:hAnsi="Arial" w:cs="Arial"/>
          <w:b/>
          <w:bCs/>
          <w:noProof/>
          <w:sz w:val="22"/>
          <w:szCs w:val="22"/>
          <w:lang w:val="es-MX" w:eastAsia="es-MX"/>
        </w:rPr>
        <w:t>EL</w:t>
      </w:r>
      <w:r w:rsidR="001F7130" w:rsidRPr="001F7130">
        <w:rPr>
          <w:rFonts w:ascii="Arial" w:hAnsi="Arial" w:cs="Arial"/>
          <w:b/>
          <w:bCs/>
          <w:noProof/>
          <w:sz w:val="22"/>
          <w:szCs w:val="22"/>
          <w:lang w:val="es-MX" w:eastAsia="es-MX"/>
        </w:rPr>
        <w:t xml:space="preserve"> </w:t>
      </w:r>
      <w:r w:rsidR="003537CA">
        <w:rPr>
          <w:rFonts w:ascii="Arial" w:hAnsi="Arial" w:cs="Arial"/>
          <w:b/>
          <w:bCs/>
          <w:noProof/>
          <w:sz w:val="22"/>
          <w:szCs w:val="22"/>
          <w:lang w:eastAsia="es-MX"/>
        </w:rPr>
        <w:t>JUZGADO</w:t>
      </w:r>
      <w:r w:rsidR="001F7130" w:rsidRPr="001F7130">
        <w:rPr>
          <w:rFonts w:ascii="Arial" w:hAnsi="Arial" w:cs="Arial"/>
          <w:b/>
          <w:bCs/>
          <w:noProof/>
          <w:sz w:val="22"/>
          <w:szCs w:val="22"/>
          <w:lang w:eastAsia="es-MX"/>
        </w:rPr>
        <w:t xml:space="preserve"> PRIMERO DE PRIMERA INSTANCIA DEL RAMO FAMILIAR DEL PRIMER DISTRITO JUDICIAL DEL ESTADO Y </w:t>
      </w:r>
      <w:r w:rsidR="003537CA">
        <w:rPr>
          <w:rFonts w:ascii="Arial" w:hAnsi="Arial" w:cs="Arial"/>
          <w:b/>
          <w:bCs/>
          <w:noProof/>
          <w:sz w:val="22"/>
          <w:szCs w:val="22"/>
          <w:lang w:eastAsia="es-MX"/>
        </w:rPr>
        <w:t xml:space="preserve">EL </w:t>
      </w:r>
      <w:r w:rsidR="001F7130" w:rsidRPr="001F7130">
        <w:rPr>
          <w:rFonts w:ascii="Arial" w:hAnsi="Arial" w:cs="Arial"/>
          <w:b/>
          <w:bCs/>
          <w:noProof/>
          <w:sz w:val="22"/>
          <w:szCs w:val="22"/>
          <w:lang w:eastAsia="es-MX"/>
        </w:rPr>
        <w:t>JUZGADO MIXTO CIVIL-FAMILIAR-MERCANTIL DE PRIMERA INSTANCIA DEL CUARTO DISTRITO JUDICIAL DEL ESTADO</w:t>
      </w:r>
      <w:r w:rsidR="001F7130" w:rsidRPr="001F7130">
        <w:rPr>
          <w:rFonts w:ascii="Arial" w:hAnsi="Arial" w:cs="Arial"/>
          <w:b/>
          <w:bCs/>
          <w:noProof/>
          <w:sz w:val="22"/>
          <w:szCs w:val="22"/>
          <w:lang w:val="es-MX" w:eastAsia="es-MX"/>
        </w:rPr>
        <w:t>, DEL 12 AL 16 DE AGOSTO DEL PRESENTE AÑO, INCLUSIVE.</w:t>
      </w:r>
    </w:p>
    <w:bookmarkEnd w:id="2"/>
    <w:bookmarkEnd w:id="3"/>
    <w:p w14:paraId="56B9567D" w14:textId="77777777" w:rsidR="001F7130" w:rsidRPr="001F7130" w:rsidRDefault="001F7130" w:rsidP="001F7130">
      <w:pPr>
        <w:ind w:left="567" w:right="49"/>
        <w:jc w:val="both"/>
        <w:rPr>
          <w:rFonts w:ascii="Arial" w:hAnsi="Arial" w:cs="Arial"/>
          <w:b/>
          <w:bCs/>
          <w:noProof/>
          <w:sz w:val="22"/>
          <w:szCs w:val="22"/>
          <w:lang w:val="es-MX" w:eastAsia="es-MX"/>
        </w:rPr>
      </w:pPr>
    </w:p>
    <w:p w14:paraId="1F37D593" w14:textId="7D7CE07F" w:rsidR="001F7130" w:rsidRPr="001F7130" w:rsidRDefault="001F7130" w:rsidP="001F7130">
      <w:pPr>
        <w:ind w:left="567" w:right="49"/>
        <w:jc w:val="both"/>
        <w:rPr>
          <w:rFonts w:ascii="Arial" w:hAnsi="Arial" w:cs="Arial"/>
          <w:bCs/>
          <w:sz w:val="22"/>
          <w:szCs w:val="22"/>
          <w:lang w:val="es-MX"/>
        </w:rPr>
      </w:pPr>
      <w:r w:rsidRPr="001F7130">
        <w:rPr>
          <w:rFonts w:ascii="Arial" w:hAnsi="Arial" w:cs="Arial"/>
          <w:bCs/>
          <w:sz w:val="22"/>
          <w:szCs w:val="22"/>
          <w:lang w:val="es-MX"/>
        </w:rPr>
        <w:t xml:space="preserve">De conformidad con los artículos 78 bis de la Constitución Política del Estado de Campeche, 110 y 125 de la Ley Orgánica del Poder Judicial del Estado, el Pleno del Consejo de la Judicatura Local, ante la detección de servidores judiciales que dieron positivo a la prueba COVID-19, en </w:t>
      </w:r>
      <w:r w:rsidR="003537CA">
        <w:rPr>
          <w:rFonts w:ascii="Arial" w:hAnsi="Arial" w:cs="Arial"/>
          <w:bCs/>
          <w:sz w:val="22"/>
          <w:szCs w:val="22"/>
          <w:lang w:val="es-MX"/>
        </w:rPr>
        <w:t>el</w:t>
      </w:r>
      <w:r w:rsidRPr="001F7130">
        <w:rPr>
          <w:rFonts w:ascii="Arial" w:hAnsi="Arial" w:cs="Arial"/>
          <w:bCs/>
          <w:sz w:val="22"/>
          <w:szCs w:val="22"/>
          <w:lang w:val="es-MX"/>
        </w:rPr>
        <w:t xml:space="preserve"> </w:t>
      </w:r>
      <w:r w:rsidR="003537CA">
        <w:rPr>
          <w:rFonts w:ascii="Arial" w:hAnsi="Arial" w:cs="Arial"/>
          <w:b/>
          <w:bCs/>
          <w:sz w:val="22"/>
          <w:szCs w:val="22"/>
        </w:rPr>
        <w:t>JUZGADO</w:t>
      </w:r>
      <w:r w:rsidRPr="001F7130">
        <w:rPr>
          <w:rFonts w:ascii="Arial" w:hAnsi="Arial" w:cs="Arial"/>
          <w:b/>
          <w:bCs/>
          <w:sz w:val="22"/>
          <w:szCs w:val="22"/>
        </w:rPr>
        <w:t xml:space="preserve"> PRIMERO DE PRIMERA INSTANCIA DEL RAMO FAMILIAR DEL PRIMER DISTRITO JUDICIAL DEL ESTADO</w:t>
      </w:r>
      <w:r w:rsidRPr="001F7130">
        <w:rPr>
          <w:rFonts w:ascii="Arial" w:hAnsi="Arial" w:cs="Arial"/>
          <w:bCs/>
          <w:sz w:val="22"/>
          <w:szCs w:val="22"/>
          <w:lang w:val="es-MX"/>
        </w:rPr>
        <w:t xml:space="preserve"> </w:t>
      </w:r>
      <w:r w:rsidRPr="001F7130">
        <w:rPr>
          <w:rFonts w:ascii="Arial" w:hAnsi="Arial" w:cs="Arial"/>
          <w:b/>
          <w:bCs/>
          <w:sz w:val="22"/>
          <w:szCs w:val="22"/>
        </w:rPr>
        <w:t xml:space="preserve">Y </w:t>
      </w:r>
      <w:r w:rsidR="003537CA">
        <w:rPr>
          <w:rFonts w:ascii="Arial" w:hAnsi="Arial" w:cs="Arial"/>
          <w:b/>
          <w:bCs/>
          <w:sz w:val="22"/>
          <w:szCs w:val="22"/>
        </w:rPr>
        <w:t xml:space="preserve">EL </w:t>
      </w:r>
      <w:r w:rsidRPr="001F7130">
        <w:rPr>
          <w:rFonts w:ascii="Arial" w:hAnsi="Arial" w:cs="Arial"/>
          <w:b/>
          <w:bCs/>
          <w:sz w:val="22"/>
          <w:szCs w:val="22"/>
        </w:rPr>
        <w:t>JUZGADO MIXTO CIVIL-FAMILIAR-MERCANTIL DE PRIMERA INSTANCIA DEL CUARTO DISTRITO JUDICIAL DEL ESTADO, respectivamente,</w:t>
      </w:r>
      <w:r w:rsidRPr="001F7130">
        <w:rPr>
          <w:rFonts w:ascii="Arial" w:hAnsi="Arial" w:cs="Arial"/>
          <w:bCs/>
          <w:sz w:val="22"/>
          <w:szCs w:val="22"/>
          <w:lang w:val="es-MX"/>
        </w:rPr>
        <w:t xml:space="preserve"> y para la </w:t>
      </w:r>
      <w:r w:rsidRPr="001F7130">
        <w:rPr>
          <w:rFonts w:ascii="Arial" w:hAnsi="Arial" w:cs="Arial"/>
          <w:bCs/>
          <w:sz w:val="22"/>
          <w:szCs w:val="22"/>
        </w:rPr>
        <w:t xml:space="preserve">protección de las y los servidores públicos y justiciables, </w:t>
      </w:r>
      <w:r w:rsidRPr="001F7130">
        <w:rPr>
          <w:rFonts w:ascii="Arial" w:hAnsi="Arial" w:cs="Arial"/>
          <w:bCs/>
          <w:sz w:val="22"/>
          <w:szCs w:val="22"/>
          <w:lang w:val="es-MX"/>
        </w:rPr>
        <w:t xml:space="preserve">aprueba una modificación a los esquemas de trabajo a seguirse en dichos Juzgados para el periodo del </w:t>
      </w:r>
      <w:bookmarkStart w:id="4" w:name="OLE_LINK97"/>
      <w:bookmarkStart w:id="5" w:name="OLE_LINK98"/>
      <w:r w:rsidRPr="001F7130">
        <w:rPr>
          <w:rFonts w:ascii="Arial" w:hAnsi="Arial" w:cs="Arial"/>
          <w:b/>
          <w:sz w:val="22"/>
          <w:szCs w:val="22"/>
          <w:lang w:val="es-MX"/>
        </w:rPr>
        <w:t>12 al 16 de agosto de 2021</w:t>
      </w:r>
      <w:bookmarkEnd w:id="4"/>
      <w:bookmarkEnd w:id="5"/>
      <w:r w:rsidRPr="001F7130">
        <w:rPr>
          <w:rFonts w:ascii="Arial" w:hAnsi="Arial" w:cs="Arial"/>
          <w:b/>
          <w:sz w:val="22"/>
          <w:szCs w:val="22"/>
          <w:lang w:val="es-MX"/>
        </w:rPr>
        <w:t>, inclusive,</w:t>
      </w:r>
      <w:r w:rsidRPr="001F7130">
        <w:rPr>
          <w:rFonts w:ascii="Arial" w:hAnsi="Arial" w:cs="Arial"/>
          <w:bCs/>
          <w:sz w:val="22"/>
          <w:szCs w:val="22"/>
          <w:lang w:val="es-MX"/>
        </w:rPr>
        <w:t xml:space="preserve"> siendo las siguientes:</w:t>
      </w:r>
    </w:p>
    <w:p w14:paraId="3C092BEA" w14:textId="77777777" w:rsidR="001F7130" w:rsidRPr="001F7130" w:rsidRDefault="001F7130" w:rsidP="001F7130">
      <w:pPr>
        <w:tabs>
          <w:tab w:val="left" w:pos="851"/>
          <w:tab w:val="left" w:leader="dot" w:pos="7655"/>
          <w:tab w:val="left" w:pos="10206"/>
        </w:tabs>
        <w:ind w:left="567"/>
        <w:jc w:val="both"/>
        <w:rPr>
          <w:rFonts w:ascii="Arial" w:hAnsi="Arial" w:cs="Arial"/>
          <w:bCs/>
          <w:sz w:val="22"/>
          <w:szCs w:val="22"/>
        </w:rPr>
      </w:pPr>
    </w:p>
    <w:p w14:paraId="46E67CBC" w14:textId="280A6B90" w:rsidR="001F7130" w:rsidRPr="001F7130" w:rsidRDefault="001F7130" w:rsidP="001F7130">
      <w:pPr>
        <w:numPr>
          <w:ilvl w:val="0"/>
          <w:numId w:val="44"/>
        </w:numPr>
        <w:tabs>
          <w:tab w:val="left" w:pos="851"/>
          <w:tab w:val="left" w:leader="dot" w:pos="7655"/>
          <w:tab w:val="left" w:pos="10206"/>
        </w:tabs>
        <w:spacing w:line="276" w:lineRule="auto"/>
        <w:ind w:left="1276"/>
        <w:jc w:val="both"/>
        <w:rPr>
          <w:rFonts w:ascii="Arial" w:hAnsi="Arial" w:cs="Arial"/>
          <w:b/>
          <w:bCs/>
          <w:sz w:val="22"/>
          <w:szCs w:val="22"/>
          <w:lang w:val="es-MX"/>
        </w:rPr>
      </w:pPr>
      <w:bookmarkStart w:id="6" w:name="OLE_LINK121"/>
      <w:bookmarkStart w:id="7" w:name="OLE_LINK122"/>
      <w:bookmarkStart w:id="8" w:name="OLE_LINK125"/>
      <w:bookmarkStart w:id="9" w:name="OLE_LINK129"/>
      <w:bookmarkStart w:id="10" w:name="OLE_LINK130"/>
      <w:bookmarkStart w:id="11" w:name="OLE_LINK418"/>
      <w:bookmarkStart w:id="12" w:name="OLE_LINK419"/>
      <w:r w:rsidRPr="001F7130">
        <w:rPr>
          <w:rFonts w:ascii="Arial" w:hAnsi="Arial" w:cs="Arial"/>
          <w:bCs/>
          <w:sz w:val="22"/>
          <w:szCs w:val="22"/>
          <w:lang w:val="es-MX"/>
        </w:rPr>
        <w:t xml:space="preserve">Se determina la suspensión de plazos, términos y actos procesales en el período del </w:t>
      </w:r>
      <w:bookmarkStart w:id="13" w:name="OLE_LINK101"/>
      <w:bookmarkStart w:id="14" w:name="OLE_LINK102"/>
      <w:r w:rsidRPr="001F7130">
        <w:rPr>
          <w:rFonts w:ascii="Arial" w:hAnsi="Arial" w:cs="Arial"/>
          <w:b/>
          <w:bCs/>
          <w:sz w:val="22"/>
          <w:szCs w:val="22"/>
          <w:lang w:val="es-MX"/>
        </w:rPr>
        <w:t>12 al 16 de agosto de 2021</w:t>
      </w:r>
      <w:bookmarkEnd w:id="13"/>
      <w:bookmarkEnd w:id="14"/>
      <w:r w:rsidRPr="001F7130">
        <w:rPr>
          <w:rFonts w:ascii="Arial" w:hAnsi="Arial" w:cs="Arial"/>
          <w:b/>
          <w:bCs/>
          <w:sz w:val="22"/>
          <w:szCs w:val="22"/>
          <w:lang w:val="es-MX"/>
        </w:rPr>
        <w:t xml:space="preserve"> inclusive, en </w:t>
      </w:r>
      <w:r w:rsidR="003537CA">
        <w:rPr>
          <w:rFonts w:ascii="Arial" w:hAnsi="Arial" w:cs="Arial"/>
          <w:b/>
          <w:bCs/>
          <w:sz w:val="22"/>
          <w:szCs w:val="22"/>
          <w:lang w:val="es-MX"/>
        </w:rPr>
        <w:t>el</w:t>
      </w:r>
      <w:r w:rsidRPr="001F7130">
        <w:rPr>
          <w:rFonts w:ascii="Arial" w:hAnsi="Arial" w:cs="Arial"/>
          <w:b/>
          <w:bCs/>
          <w:sz w:val="22"/>
          <w:szCs w:val="22"/>
          <w:lang w:val="es-MX"/>
        </w:rPr>
        <w:t xml:space="preserve"> </w:t>
      </w:r>
      <w:r w:rsidR="003537CA">
        <w:rPr>
          <w:rFonts w:ascii="Arial" w:hAnsi="Arial" w:cs="Arial"/>
          <w:b/>
          <w:bCs/>
          <w:sz w:val="22"/>
          <w:szCs w:val="22"/>
        </w:rPr>
        <w:t>JUZGADO</w:t>
      </w:r>
      <w:r w:rsidRPr="001F7130">
        <w:rPr>
          <w:rFonts w:ascii="Arial" w:hAnsi="Arial" w:cs="Arial"/>
          <w:b/>
          <w:bCs/>
          <w:sz w:val="22"/>
          <w:szCs w:val="22"/>
        </w:rPr>
        <w:t xml:space="preserve"> PRIMERO DE PRIMERA INSTANCIA DEL RAMO FAMILIAR DEL PRIMER DISTRITO JUDICIAL DEL ESTADO Y </w:t>
      </w:r>
      <w:r w:rsidR="003537CA">
        <w:rPr>
          <w:rFonts w:ascii="Arial" w:hAnsi="Arial" w:cs="Arial"/>
          <w:b/>
          <w:bCs/>
          <w:sz w:val="22"/>
          <w:szCs w:val="22"/>
        </w:rPr>
        <w:t xml:space="preserve">EL </w:t>
      </w:r>
      <w:r w:rsidRPr="001F7130">
        <w:rPr>
          <w:rFonts w:ascii="Arial" w:hAnsi="Arial" w:cs="Arial"/>
          <w:b/>
          <w:bCs/>
          <w:sz w:val="22"/>
          <w:szCs w:val="22"/>
        </w:rPr>
        <w:t>JUZGADO MIXTO CIVIL-FAMILIAR-MERCANTIL DE PRIMERA INSTANCIA DEL CUARTO DISTRITO JUDICIAL DEL ESTADO</w:t>
      </w:r>
      <w:r w:rsidRPr="001F7130">
        <w:rPr>
          <w:rFonts w:ascii="Arial" w:hAnsi="Arial" w:cs="Arial"/>
          <w:b/>
          <w:bCs/>
          <w:sz w:val="22"/>
          <w:szCs w:val="22"/>
          <w:lang w:val="es-MX"/>
        </w:rPr>
        <w:t>.</w:t>
      </w:r>
    </w:p>
    <w:p w14:paraId="134C1224" w14:textId="595209A8" w:rsidR="001F7130" w:rsidRPr="001F7130" w:rsidRDefault="001F7130" w:rsidP="001F7130">
      <w:pPr>
        <w:numPr>
          <w:ilvl w:val="0"/>
          <w:numId w:val="44"/>
        </w:numPr>
        <w:tabs>
          <w:tab w:val="left" w:pos="851"/>
          <w:tab w:val="left" w:leader="dot" w:pos="7655"/>
          <w:tab w:val="left" w:pos="10206"/>
        </w:tabs>
        <w:spacing w:line="276" w:lineRule="auto"/>
        <w:ind w:left="1276"/>
        <w:jc w:val="both"/>
        <w:rPr>
          <w:rFonts w:ascii="Arial" w:hAnsi="Arial" w:cs="Arial"/>
          <w:bCs/>
          <w:sz w:val="22"/>
          <w:szCs w:val="22"/>
        </w:rPr>
      </w:pPr>
      <w:bookmarkStart w:id="15" w:name="OLE_LINK127"/>
      <w:bookmarkStart w:id="16" w:name="OLE_LINK128"/>
      <w:bookmarkEnd w:id="6"/>
      <w:bookmarkEnd w:id="7"/>
      <w:bookmarkEnd w:id="8"/>
      <w:r w:rsidRPr="001F7130">
        <w:rPr>
          <w:rFonts w:ascii="Arial" w:hAnsi="Arial" w:cs="Arial"/>
          <w:bCs/>
          <w:sz w:val="22"/>
          <w:szCs w:val="22"/>
        </w:rPr>
        <w:t xml:space="preserve">Durante dicho periodo se </w:t>
      </w:r>
      <w:r w:rsidRPr="001F7130">
        <w:rPr>
          <w:rFonts w:ascii="Arial" w:hAnsi="Arial" w:cs="Arial"/>
          <w:b/>
          <w:bCs/>
          <w:sz w:val="22"/>
          <w:szCs w:val="22"/>
        </w:rPr>
        <w:t>suspenden</w:t>
      </w:r>
      <w:r w:rsidRPr="001F7130">
        <w:rPr>
          <w:rFonts w:ascii="Arial" w:hAnsi="Arial" w:cs="Arial"/>
          <w:bCs/>
          <w:sz w:val="22"/>
          <w:szCs w:val="22"/>
        </w:rPr>
        <w:t xml:space="preserve"> los servicios al público de manera presencial en </w:t>
      </w:r>
      <w:r w:rsidR="003537CA">
        <w:rPr>
          <w:rFonts w:ascii="Arial" w:hAnsi="Arial" w:cs="Arial"/>
          <w:bCs/>
          <w:sz w:val="22"/>
          <w:szCs w:val="22"/>
        </w:rPr>
        <w:t>el</w:t>
      </w:r>
      <w:r w:rsidRPr="001F7130">
        <w:rPr>
          <w:rFonts w:ascii="Arial" w:hAnsi="Arial" w:cs="Arial"/>
          <w:bCs/>
          <w:sz w:val="22"/>
          <w:szCs w:val="22"/>
        </w:rPr>
        <w:t xml:space="preserve"> </w:t>
      </w:r>
      <w:r w:rsidR="003537CA">
        <w:rPr>
          <w:rFonts w:ascii="Arial" w:hAnsi="Arial" w:cs="Arial"/>
          <w:b/>
          <w:bCs/>
          <w:sz w:val="22"/>
          <w:szCs w:val="22"/>
        </w:rPr>
        <w:t>JUZGADO</w:t>
      </w:r>
      <w:r w:rsidRPr="001F7130">
        <w:rPr>
          <w:rFonts w:ascii="Arial" w:hAnsi="Arial" w:cs="Arial"/>
          <w:b/>
          <w:bCs/>
          <w:sz w:val="22"/>
          <w:szCs w:val="22"/>
        </w:rPr>
        <w:t xml:space="preserve"> PRIMERO DE PRIMERA INSTANCIA DEL RAMO FAMILIAR DEL PRIMER DISTRITO JUDICIAL DEL ESTADO Y </w:t>
      </w:r>
      <w:r w:rsidR="003537CA">
        <w:rPr>
          <w:rFonts w:ascii="Arial" w:hAnsi="Arial" w:cs="Arial"/>
          <w:b/>
          <w:bCs/>
          <w:sz w:val="22"/>
          <w:szCs w:val="22"/>
        </w:rPr>
        <w:t xml:space="preserve">EL </w:t>
      </w:r>
      <w:bookmarkStart w:id="17" w:name="_GoBack"/>
      <w:bookmarkEnd w:id="17"/>
      <w:r w:rsidRPr="001F7130">
        <w:rPr>
          <w:rFonts w:ascii="Arial" w:hAnsi="Arial" w:cs="Arial"/>
          <w:b/>
          <w:bCs/>
          <w:sz w:val="22"/>
          <w:szCs w:val="22"/>
        </w:rPr>
        <w:t>JUZGADO MIXTO CIVIL-FAMILIAR-MERCANTIL DE PRIMERA INSTANCIA DEL CUARTO DISTRITO JUDICIAL DEL ESTADO</w:t>
      </w:r>
      <w:r w:rsidRPr="001F7130">
        <w:rPr>
          <w:rFonts w:ascii="Arial" w:hAnsi="Arial" w:cs="Arial"/>
          <w:bCs/>
          <w:sz w:val="22"/>
          <w:szCs w:val="22"/>
        </w:rPr>
        <w:t>.</w:t>
      </w:r>
      <w:bookmarkStart w:id="18" w:name="OLE_LINK420"/>
      <w:bookmarkStart w:id="19" w:name="OLE_LINK421"/>
    </w:p>
    <w:bookmarkEnd w:id="15"/>
    <w:bookmarkEnd w:id="16"/>
    <w:bookmarkEnd w:id="18"/>
    <w:bookmarkEnd w:id="19"/>
    <w:p w14:paraId="68609A62" w14:textId="77777777" w:rsidR="001F7130" w:rsidRPr="001F7130" w:rsidRDefault="001F7130" w:rsidP="001F7130">
      <w:pPr>
        <w:numPr>
          <w:ilvl w:val="0"/>
          <w:numId w:val="44"/>
        </w:numPr>
        <w:tabs>
          <w:tab w:val="left" w:pos="851"/>
          <w:tab w:val="left" w:leader="dot" w:pos="7655"/>
          <w:tab w:val="left" w:pos="10206"/>
        </w:tabs>
        <w:spacing w:line="276" w:lineRule="auto"/>
        <w:ind w:left="1276"/>
        <w:jc w:val="both"/>
        <w:rPr>
          <w:rFonts w:ascii="Arial" w:hAnsi="Arial" w:cs="Arial"/>
          <w:bCs/>
          <w:sz w:val="22"/>
          <w:szCs w:val="22"/>
        </w:rPr>
      </w:pPr>
      <w:r w:rsidRPr="001F7130">
        <w:rPr>
          <w:rFonts w:ascii="Arial" w:hAnsi="Arial" w:cs="Arial"/>
          <w:bCs/>
          <w:sz w:val="22"/>
          <w:szCs w:val="22"/>
        </w:rPr>
        <w:t xml:space="preserve"> En el caso de las citas programadas los titulares de los mencionados juzgados tomaran las medidas administrativas pertinentes al respecto.</w:t>
      </w:r>
    </w:p>
    <w:bookmarkEnd w:id="9"/>
    <w:bookmarkEnd w:id="10"/>
    <w:p w14:paraId="5D0FA15A" w14:textId="77777777" w:rsidR="001F7130" w:rsidRPr="001F7130" w:rsidRDefault="001F7130" w:rsidP="001F7130">
      <w:pPr>
        <w:tabs>
          <w:tab w:val="left" w:pos="851"/>
          <w:tab w:val="left" w:leader="dot" w:pos="7655"/>
          <w:tab w:val="left" w:pos="10206"/>
        </w:tabs>
        <w:ind w:left="567"/>
        <w:jc w:val="both"/>
        <w:rPr>
          <w:rFonts w:ascii="Arial" w:eastAsia="Calibri" w:hAnsi="Arial" w:cs="Arial"/>
          <w:sz w:val="22"/>
          <w:szCs w:val="22"/>
        </w:rPr>
      </w:pPr>
    </w:p>
    <w:p w14:paraId="3BADEE49" w14:textId="77777777" w:rsidR="001F7130" w:rsidRPr="001F7130" w:rsidRDefault="001F7130" w:rsidP="001F7130">
      <w:pPr>
        <w:tabs>
          <w:tab w:val="left" w:pos="851"/>
          <w:tab w:val="left" w:leader="dot" w:pos="7655"/>
          <w:tab w:val="left" w:pos="10206"/>
        </w:tabs>
        <w:ind w:left="567"/>
        <w:jc w:val="both"/>
        <w:rPr>
          <w:rFonts w:ascii="Arial" w:hAnsi="Arial" w:cs="Arial"/>
          <w:bCs/>
          <w:sz w:val="22"/>
          <w:szCs w:val="22"/>
          <w:lang w:val="es-MX"/>
        </w:rPr>
      </w:pPr>
      <w:r w:rsidRPr="001F7130">
        <w:rPr>
          <w:rFonts w:ascii="Arial" w:hAnsi="Arial" w:cs="Arial"/>
          <w:bCs/>
          <w:sz w:val="22"/>
          <w:szCs w:val="22"/>
          <w:lang w:val="es-MX"/>
        </w:rPr>
        <w:lastRenderedPageBreak/>
        <w:t>Las situaciones no previstas en el presente Acuerdo, serán resueltas por el Pleno del Consejo de la Judicatura Local.</w:t>
      </w:r>
    </w:p>
    <w:p w14:paraId="1A9B3246" w14:textId="77777777" w:rsidR="001F7130" w:rsidRPr="001F7130" w:rsidRDefault="001F7130" w:rsidP="001F7130">
      <w:pPr>
        <w:tabs>
          <w:tab w:val="left" w:pos="851"/>
          <w:tab w:val="left" w:leader="dot" w:pos="7655"/>
          <w:tab w:val="left" w:pos="10206"/>
        </w:tabs>
        <w:ind w:left="567"/>
        <w:jc w:val="both"/>
        <w:rPr>
          <w:rFonts w:ascii="Arial" w:hAnsi="Arial" w:cs="Arial"/>
          <w:bCs/>
          <w:sz w:val="22"/>
          <w:szCs w:val="22"/>
          <w:lang w:val="es-MX"/>
        </w:rPr>
      </w:pPr>
    </w:p>
    <w:p w14:paraId="4EE47368" w14:textId="77777777" w:rsidR="001F7130" w:rsidRPr="001F7130" w:rsidRDefault="001F7130" w:rsidP="001F7130">
      <w:pPr>
        <w:tabs>
          <w:tab w:val="left" w:pos="851"/>
          <w:tab w:val="left" w:leader="dot" w:pos="7655"/>
          <w:tab w:val="left" w:pos="10206"/>
        </w:tabs>
        <w:ind w:left="567"/>
        <w:jc w:val="both"/>
        <w:rPr>
          <w:rFonts w:ascii="Arial" w:hAnsi="Arial" w:cs="Arial"/>
          <w:bCs/>
          <w:sz w:val="22"/>
          <w:szCs w:val="22"/>
          <w:lang w:val="es-MX"/>
        </w:rPr>
      </w:pPr>
      <w:r w:rsidRPr="001F7130">
        <w:rPr>
          <w:rFonts w:ascii="Arial" w:hAnsi="Arial" w:cs="Arial"/>
          <w:bCs/>
          <w:sz w:val="22"/>
          <w:szCs w:val="22"/>
          <w:lang w:val="es-MX"/>
        </w:rPr>
        <w:t xml:space="preserve">Publíquese el presente Acuerdo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2D2C3DAA" w14:textId="77777777" w:rsidR="001F7130" w:rsidRPr="001F7130" w:rsidRDefault="001F7130" w:rsidP="001F7130">
      <w:pPr>
        <w:tabs>
          <w:tab w:val="left" w:pos="851"/>
          <w:tab w:val="left" w:leader="dot" w:pos="7655"/>
          <w:tab w:val="left" w:pos="10206"/>
        </w:tabs>
        <w:ind w:left="567"/>
        <w:jc w:val="both"/>
        <w:rPr>
          <w:rFonts w:ascii="Arial" w:hAnsi="Arial" w:cs="Arial"/>
          <w:bCs/>
          <w:sz w:val="22"/>
          <w:szCs w:val="22"/>
          <w:lang w:val="es-MX"/>
        </w:rPr>
      </w:pPr>
    </w:p>
    <w:p w14:paraId="15467748" w14:textId="77777777" w:rsidR="001F7130" w:rsidRPr="001F7130" w:rsidRDefault="001F7130" w:rsidP="001F7130">
      <w:pPr>
        <w:tabs>
          <w:tab w:val="left" w:pos="851"/>
          <w:tab w:val="left" w:leader="dot" w:pos="7655"/>
          <w:tab w:val="left" w:pos="10206"/>
        </w:tabs>
        <w:ind w:left="567"/>
        <w:jc w:val="both"/>
        <w:rPr>
          <w:rFonts w:ascii="Arial" w:hAnsi="Arial" w:cs="Arial"/>
          <w:bCs/>
          <w:sz w:val="22"/>
          <w:szCs w:val="22"/>
          <w:lang w:val="es-MX"/>
        </w:rPr>
      </w:pPr>
      <w:r w:rsidRPr="001F7130">
        <w:rPr>
          <w:rFonts w:ascii="Arial" w:hAnsi="Arial" w:cs="Arial"/>
          <w:bCs/>
          <w:sz w:val="22"/>
          <w:szCs w:val="22"/>
          <w:lang w:val="es-MX"/>
        </w:rPr>
        <w:t>El presente Acuerdo entra en vigor en la fecha de su aprobación.</w:t>
      </w:r>
    </w:p>
    <w:p w14:paraId="4B5AB470" w14:textId="77777777" w:rsidR="001F7130" w:rsidRPr="001F7130" w:rsidRDefault="001F7130" w:rsidP="001F7130">
      <w:pPr>
        <w:tabs>
          <w:tab w:val="left" w:pos="851"/>
          <w:tab w:val="left" w:leader="dot" w:pos="7655"/>
          <w:tab w:val="left" w:pos="10206"/>
        </w:tabs>
        <w:ind w:left="567"/>
        <w:jc w:val="both"/>
        <w:rPr>
          <w:rFonts w:ascii="Arial" w:hAnsi="Arial" w:cs="Arial"/>
          <w:bCs/>
          <w:sz w:val="22"/>
          <w:szCs w:val="22"/>
          <w:lang w:val="es-MX"/>
        </w:rPr>
      </w:pPr>
    </w:p>
    <w:p w14:paraId="661DE0F1" w14:textId="71C8F7C3" w:rsidR="00440172" w:rsidRPr="001F7130" w:rsidRDefault="001F7130" w:rsidP="001F7130">
      <w:pPr>
        <w:ind w:left="567" w:right="49"/>
        <w:jc w:val="both"/>
        <w:rPr>
          <w:rFonts w:ascii="Arial" w:hAnsi="Arial" w:cs="Arial"/>
          <w:b/>
          <w:bCs/>
          <w:noProof/>
          <w:sz w:val="22"/>
          <w:szCs w:val="22"/>
          <w:lang w:val="es-MX" w:eastAsia="es-MX"/>
        </w:rPr>
      </w:pPr>
      <w:r w:rsidRPr="001F7130">
        <w:rPr>
          <w:rFonts w:ascii="Arial" w:hAnsi="Arial" w:cs="Arial"/>
          <w:bCs/>
          <w:sz w:val="22"/>
          <w:szCs w:val="22"/>
          <w:lang w:val="es-MX"/>
        </w:rPr>
        <w:t>Comuníquese el presente Acuerdo al Gobernador Constitucional del Estado, al Honorable Congreso del Estado, al Honorable Tribunal Superior de Justicia del Estado, a la Sala Civil-Mercantil del Honorable Tribunal Superior de Justicia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bookmarkEnd w:id="11"/>
      <w:bookmarkEnd w:id="12"/>
      <w:r w:rsidR="00440172" w:rsidRPr="001F7130">
        <w:rPr>
          <w:rFonts w:ascii="Arial" w:hAnsi="Arial" w:cs="Arial"/>
          <w:bCs/>
          <w:sz w:val="22"/>
          <w:szCs w:val="22"/>
          <w:lang w:val="es-MX"/>
        </w:rPr>
        <w:t>…”.</w:t>
      </w:r>
    </w:p>
    <w:p w14:paraId="5FE80BA0" w14:textId="77777777" w:rsidR="001F3852" w:rsidRPr="001F3852" w:rsidRDefault="001F3852" w:rsidP="001F3852">
      <w:pPr>
        <w:spacing w:after="101"/>
        <w:ind w:left="426"/>
        <w:jc w:val="both"/>
        <w:rPr>
          <w:rFonts w:ascii="Arial" w:hAnsi="Arial" w:cs="Arial"/>
          <w:bCs/>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bookmarkStart w:id="20" w:name="OLE_LINK149"/>
      <w:bookmarkStart w:id="21" w:name="OLE_LINK150"/>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0AA16037"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1F7130">
        <w:rPr>
          <w:rFonts w:ascii="Arial" w:hAnsi="Arial" w:cs="Arial"/>
          <w:bCs/>
        </w:rPr>
        <w:t>11</w:t>
      </w:r>
      <w:r w:rsidRPr="000A3A71">
        <w:rPr>
          <w:rFonts w:ascii="Arial" w:hAnsi="Arial" w:cs="Arial"/>
          <w:bCs/>
        </w:rPr>
        <w:t xml:space="preserve"> de </w:t>
      </w:r>
      <w:r w:rsidR="008F5E90">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3DCE2AC5" w14:textId="77777777" w:rsidR="008F5E90" w:rsidRPr="000A3A71" w:rsidRDefault="008F5E90"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391A1360" w14:textId="77777777" w:rsidR="001F3852" w:rsidRDefault="001F3852" w:rsidP="0001681B">
      <w:pPr>
        <w:tabs>
          <w:tab w:val="left" w:pos="1290"/>
        </w:tabs>
        <w:jc w:val="both"/>
        <w:rPr>
          <w:rFonts w:ascii="Arial" w:hAnsi="Arial" w:cs="Arial"/>
          <w:sz w:val="16"/>
          <w:szCs w:val="12"/>
          <w:lang w:val="es-MX"/>
        </w:rPr>
      </w:pPr>
    </w:p>
    <w:p w14:paraId="5842D8EC" w14:textId="77777777" w:rsidR="001F3852" w:rsidRDefault="001F3852" w:rsidP="0001681B">
      <w:pPr>
        <w:tabs>
          <w:tab w:val="left" w:pos="1290"/>
        </w:tabs>
        <w:jc w:val="both"/>
        <w:rPr>
          <w:rFonts w:ascii="Arial" w:hAnsi="Arial" w:cs="Arial"/>
          <w:sz w:val="16"/>
          <w:szCs w:val="12"/>
          <w:lang w:val="es-MX"/>
        </w:rPr>
      </w:pPr>
    </w:p>
    <w:p w14:paraId="0AC0591B" w14:textId="77777777" w:rsidR="0057792F" w:rsidRDefault="0057792F" w:rsidP="0001681B">
      <w:pPr>
        <w:tabs>
          <w:tab w:val="left" w:pos="1290"/>
        </w:tabs>
        <w:jc w:val="both"/>
        <w:rPr>
          <w:rFonts w:ascii="Arial" w:hAnsi="Arial" w:cs="Arial"/>
          <w:sz w:val="16"/>
          <w:szCs w:val="12"/>
          <w:lang w:val="es-MX"/>
        </w:rPr>
      </w:pPr>
    </w:p>
    <w:p w14:paraId="2A313450" w14:textId="77777777" w:rsidR="00D33E6C" w:rsidRDefault="00D33E6C" w:rsidP="0001681B">
      <w:pPr>
        <w:tabs>
          <w:tab w:val="left" w:pos="1290"/>
        </w:tabs>
        <w:jc w:val="both"/>
        <w:rPr>
          <w:rFonts w:ascii="Arial" w:hAnsi="Arial" w:cs="Arial"/>
          <w:sz w:val="16"/>
          <w:szCs w:val="12"/>
          <w:lang w:val="es-MX"/>
        </w:rPr>
      </w:pPr>
    </w:p>
    <w:p w14:paraId="3CB0A22D" w14:textId="77777777" w:rsidR="00D33E6C" w:rsidRDefault="00D33E6C" w:rsidP="0001681B">
      <w:pPr>
        <w:tabs>
          <w:tab w:val="left" w:pos="1290"/>
        </w:tabs>
        <w:jc w:val="both"/>
        <w:rPr>
          <w:rFonts w:ascii="Arial" w:hAnsi="Arial" w:cs="Arial"/>
          <w:sz w:val="16"/>
          <w:szCs w:val="12"/>
          <w:lang w:val="es-MX"/>
        </w:rPr>
      </w:pPr>
    </w:p>
    <w:p w14:paraId="5F4A6C44" w14:textId="77777777" w:rsidR="00D33E6C" w:rsidRDefault="00D33E6C" w:rsidP="0001681B">
      <w:pPr>
        <w:tabs>
          <w:tab w:val="left" w:pos="1290"/>
        </w:tabs>
        <w:jc w:val="both"/>
        <w:rPr>
          <w:rFonts w:ascii="Arial" w:hAnsi="Arial" w:cs="Arial"/>
          <w:sz w:val="16"/>
          <w:szCs w:val="12"/>
          <w:lang w:val="es-MX"/>
        </w:rPr>
      </w:pPr>
    </w:p>
    <w:p w14:paraId="45285753" w14:textId="77777777" w:rsidR="00D33E6C" w:rsidRDefault="00D33E6C" w:rsidP="0001681B">
      <w:pPr>
        <w:tabs>
          <w:tab w:val="left" w:pos="1290"/>
        </w:tabs>
        <w:jc w:val="both"/>
        <w:rPr>
          <w:rFonts w:ascii="Arial" w:hAnsi="Arial" w:cs="Arial"/>
          <w:sz w:val="16"/>
          <w:szCs w:val="12"/>
          <w:lang w:val="es-MX"/>
        </w:rPr>
      </w:pPr>
    </w:p>
    <w:p w14:paraId="294B9186" w14:textId="77777777" w:rsidR="008F5E90" w:rsidRDefault="008F5E90" w:rsidP="0001681B">
      <w:pPr>
        <w:tabs>
          <w:tab w:val="left" w:pos="1290"/>
        </w:tabs>
        <w:jc w:val="both"/>
        <w:rPr>
          <w:rFonts w:ascii="Arial" w:hAnsi="Arial" w:cs="Arial"/>
          <w:sz w:val="16"/>
          <w:szCs w:val="12"/>
          <w:lang w:val="es-MX"/>
        </w:rPr>
      </w:pPr>
    </w:p>
    <w:p w14:paraId="43062327" w14:textId="77777777" w:rsidR="008F5E90" w:rsidRDefault="008F5E90" w:rsidP="0001681B">
      <w:pPr>
        <w:tabs>
          <w:tab w:val="left" w:pos="1290"/>
        </w:tabs>
        <w:jc w:val="both"/>
        <w:rPr>
          <w:rFonts w:ascii="Arial" w:hAnsi="Arial" w:cs="Arial"/>
          <w:sz w:val="16"/>
          <w:szCs w:val="12"/>
          <w:lang w:val="es-MX"/>
        </w:rPr>
      </w:pPr>
    </w:p>
    <w:p w14:paraId="6BF4E5D6" w14:textId="77777777" w:rsidR="001F7130" w:rsidRDefault="001F7130" w:rsidP="0001681B">
      <w:pPr>
        <w:tabs>
          <w:tab w:val="left" w:pos="1290"/>
        </w:tabs>
        <w:jc w:val="both"/>
        <w:rPr>
          <w:rFonts w:ascii="Arial" w:hAnsi="Arial" w:cs="Arial"/>
          <w:sz w:val="16"/>
          <w:szCs w:val="12"/>
          <w:lang w:val="es-MX"/>
        </w:rPr>
      </w:pPr>
    </w:p>
    <w:p w14:paraId="2D222400" w14:textId="77777777" w:rsidR="001F7130" w:rsidRDefault="001F7130" w:rsidP="0001681B">
      <w:pPr>
        <w:tabs>
          <w:tab w:val="left" w:pos="1290"/>
        </w:tabs>
        <w:jc w:val="both"/>
        <w:rPr>
          <w:rFonts w:ascii="Arial" w:hAnsi="Arial" w:cs="Arial"/>
          <w:sz w:val="16"/>
          <w:szCs w:val="12"/>
          <w:lang w:val="es-MX"/>
        </w:rPr>
      </w:pPr>
    </w:p>
    <w:p w14:paraId="11CBE500" w14:textId="77777777" w:rsidR="001F7130" w:rsidRDefault="001F7130" w:rsidP="0001681B">
      <w:pPr>
        <w:tabs>
          <w:tab w:val="left" w:pos="1290"/>
        </w:tabs>
        <w:jc w:val="both"/>
        <w:rPr>
          <w:rFonts w:ascii="Arial" w:hAnsi="Arial" w:cs="Arial"/>
          <w:sz w:val="16"/>
          <w:szCs w:val="12"/>
          <w:lang w:val="es-MX"/>
        </w:rPr>
      </w:pPr>
    </w:p>
    <w:p w14:paraId="561CF209" w14:textId="77777777" w:rsidR="001F7130" w:rsidRDefault="001F7130" w:rsidP="0001681B">
      <w:pPr>
        <w:tabs>
          <w:tab w:val="left" w:pos="1290"/>
        </w:tabs>
        <w:jc w:val="both"/>
        <w:rPr>
          <w:rFonts w:ascii="Arial" w:hAnsi="Arial" w:cs="Arial"/>
          <w:sz w:val="16"/>
          <w:szCs w:val="12"/>
          <w:lang w:val="es-MX"/>
        </w:rPr>
      </w:pPr>
    </w:p>
    <w:p w14:paraId="2F7E3696" w14:textId="77777777" w:rsidR="001F7130" w:rsidRDefault="001F7130" w:rsidP="0001681B">
      <w:pPr>
        <w:tabs>
          <w:tab w:val="left" w:pos="1290"/>
        </w:tabs>
        <w:jc w:val="both"/>
        <w:rPr>
          <w:rFonts w:ascii="Arial" w:hAnsi="Arial" w:cs="Arial"/>
          <w:sz w:val="16"/>
          <w:szCs w:val="12"/>
          <w:lang w:val="es-MX"/>
        </w:rPr>
      </w:pPr>
    </w:p>
    <w:p w14:paraId="5D7F6329" w14:textId="77777777" w:rsidR="008F5E90" w:rsidRDefault="008F5E90" w:rsidP="0001681B">
      <w:pPr>
        <w:tabs>
          <w:tab w:val="left" w:pos="1290"/>
        </w:tabs>
        <w:jc w:val="both"/>
        <w:rPr>
          <w:rFonts w:ascii="Arial" w:hAnsi="Arial" w:cs="Arial"/>
          <w:sz w:val="16"/>
          <w:szCs w:val="12"/>
          <w:lang w:val="es-MX"/>
        </w:rPr>
      </w:pPr>
    </w:p>
    <w:p w14:paraId="7B0C0D7C" w14:textId="77777777" w:rsidR="008F5E90" w:rsidRDefault="008F5E90" w:rsidP="0001681B">
      <w:pPr>
        <w:tabs>
          <w:tab w:val="left" w:pos="1290"/>
        </w:tabs>
        <w:jc w:val="both"/>
        <w:rPr>
          <w:rFonts w:ascii="Arial" w:hAnsi="Arial" w:cs="Arial"/>
          <w:sz w:val="16"/>
          <w:szCs w:val="12"/>
          <w:lang w:val="es-MX"/>
        </w:rPr>
      </w:pPr>
    </w:p>
    <w:p w14:paraId="186E35FA" w14:textId="77777777" w:rsidR="008F5E90" w:rsidRDefault="008F5E90" w:rsidP="0001681B">
      <w:pPr>
        <w:tabs>
          <w:tab w:val="left" w:pos="1290"/>
        </w:tabs>
        <w:jc w:val="both"/>
        <w:rPr>
          <w:rFonts w:ascii="Arial" w:hAnsi="Arial" w:cs="Arial"/>
          <w:sz w:val="16"/>
          <w:szCs w:val="12"/>
          <w:lang w:val="es-MX"/>
        </w:rPr>
      </w:pPr>
    </w:p>
    <w:p w14:paraId="571968E6" w14:textId="77777777" w:rsidR="008F5E90" w:rsidRDefault="008F5E90" w:rsidP="0001681B">
      <w:pPr>
        <w:tabs>
          <w:tab w:val="left" w:pos="1290"/>
        </w:tabs>
        <w:jc w:val="both"/>
        <w:rPr>
          <w:rFonts w:ascii="Arial" w:hAnsi="Arial" w:cs="Arial"/>
          <w:sz w:val="16"/>
          <w:szCs w:val="12"/>
          <w:lang w:val="es-MX"/>
        </w:rPr>
      </w:pPr>
    </w:p>
    <w:p w14:paraId="04DA186C" w14:textId="77777777" w:rsidR="008F5E90" w:rsidRDefault="008F5E90" w:rsidP="0001681B">
      <w:pPr>
        <w:tabs>
          <w:tab w:val="left" w:pos="1290"/>
        </w:tabs>
        <w:jc w:val="both"/>
        <w:rPr>
          <w:rFonts w:ascii="Arial" w:hAnsi="Arial" w:cs="Arial"/>
          <w:sz w:val="16"/>
          <w:szCs w:val="12"/>
          <w:lang w:val="es-MX"/>
        </w:rPr>
      </w:pPr>
    </w:p>
    <w:p w14:paraId="3DE7AB0C" w14:textId="77777777" w:rsidR="008F5E90" w:rsidRDefault="008F5E90" w:rsidP="0001681B">
      <w:pPr>
        <w:tabs>
          <w:tab w:val="left" w:pos="1290"/>
        </w:tabs>
        <w:jc w:val="both"/>
        <w:rPr>
          <w:rFonts w:ascii="Arial" w:hAnsi="Arial" w:cs="Arial"/>
          <w:sz w:val="16"/>
          <w:szCs w:val="12"/>
          <w:lang w:val="es-MX"/>
        </w:rPr>
      </w:pPr>
    </w:p>
    <w:p w14:paraId="7B99AD98" w14:textId="77777777" w:rsidR="008F5E90" w:rsidRDefault="008F5E90" w:rsidP="0001681B">
      <w:pPr>
        <w:tabs>
          <w:tab w:val="left" w:pos="1290"/>
        </w:tabs>
        <w:jc w:val="both"/>
        <w:rPr>
          <w:rFonts w:ascii="Arial" w:hAnsi="Arial" w:cs="Arial"/>
          <w:sz w:val="16"/>
          <w:szCs w:val="12"/>
          <w:lang w:val="es-MX"/>
        </w:rPr>
      </w:pPr>
    </w:p>
    <w:p w14:paraId="51A58FF0" w14:textId="77777777" w:rsidR="008F5E90" w:rsidRDefault="008F5E90" w:rsidP="0001681B">
      <w:pPr>
        <w:tabs>
          <w:tab w:val="left" w:pos="1290"/>
        </w:tabs>
        <w:jc w:val="both"/>
        <w:rPr>
          <w:rFonts w:ascii="Arial" w:hAnsi="Arial" w:cs="Arial"/>
          <w:sz w:val="16"/>
          <w:szCs w:val="12"/>
          <w:lang w:val="es-MX"/>
        </w:rPr>
      </w:pPr>
    </w:p>
    <w:p w14:paraId="578FBD6F" w14:textId="77777777" w:rsidR="008F5E90" w:rsidRDefault="008F5E90" w:rsidP="0001681B">
      <w:pPr>
        <w:tabs>
          <w:tab w:val="left" w:pos="1290"/>
        </w:tabs>
        <w:jc w:val="both"/>
        <w:rPr>
          <w:rFonts w:ascii="Arial" w:hAnsi="Arial" w:cs="Arial"/>
          <w:sz w:val="16"/>
          <w:szCs w:val="12"/>
          <w:lang w:val="es-MX"/>
        </w:rPr>
      </w:pPr>
    </w:p>
    <w:p w14:paraId="40631D99" w14:textId="77777777" w:rsidR="008F5E90" w:rsidRDefault="008F5E90" w:rsidP="0001681B">
      <w:pPr>
        <w:tabs>
          <w:tab w:val="left" w:pos="1290"/>
        </w:tabs>
        <w:jc w:val="both"/>
        <w:rPr>
          <w:rFonts w:ascii="Arial" w:hAnsi="Arial" w:cs="Arial"/>
          <w:sz w:val="16"/>
          <w:szCs w:val="12"/>
          <w:lang w:val="es-MX"/>
        </w:rPr>
      </w:pPr>
    </w:p>
    <w:p w14:paraId="35733AFE" w14:textId="77777777" w:rsidR="008F5E90" w:rsidRDefault="008F5E90" w:rsidP="0001681B">
      <w:pPr>
        <w:tabs>
          <w:tab w:val="left" w:pos="1290"/>
        </w:tabs>
        <w:jc w:val="both"/>
        <w:rPr>
          <w:rFonts w:ascii="Arial" w:hAnsi="Arial" w:cs="Arial"/>
          <w:sz w:val="16"/>
          <w:szCs w:val="12"/>
          <w:lang w:val="es-MX"/>
        </w:rPr>
      </w:pPr>
    </w:p>
    <w:p w14:paraId="20AAF5E5" w14:textId="77777777" w:rsidR="008F5E90" w:rsidRDefault="008F5E90"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70441CE2" w14:textId="77777777" w:rsidR="004F75D5" w:rsidRPr="004F75D5" w:rsidRDefault="004F75D5" w:rsidP="004F75D5">
      <w:pPr>
        <w:tabs>
          <w:tab w:val="left" w:pos="1290"/>
        </w:tabs>
        <w:jc w:val="both"/>
        <w:rPr>
          <w:rFonts w:ascii="Arial" w:hAnsi="Arial" w:cs="Arial"/>
          <w:sz w:val="16"/>
          <w:szCs w:val="12"/>
          <w:lang w:val="es-MX"/>
        </w:rPr>
      </w:pPr>
      <w:r w:rsidRPr="004F75D5">
        <w:rPr>
          <w:rFonts w:ascii="Arial" w:hAnsi="Arial" w:cs="Arial"/>
          <w:sz w:val="16"/>
          <w:szCs w:val="12"/>
          <w:lang w:val="es-MX"/>
        </w:rPr>
        <w:t>C.c.p. Maestra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bookmarkEnd w:id="20"/>
      <w:bookmarkEnd w:id="21"/>
    </w:p>
    <w:sectPr w:rsidR="0001681B" w:rsidSect="001F3852">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2F96B" w14:textId="77777777" w:rsidR="00827A31" w:rsidRDefault="00827A31" w:rsidP="00CF74B4">
      <w:r>
        <w:separator/>
      </w:r>
    </w:p>
  </w:endnote>
  <w:endnote w:type="continuationSeparator" w:id="0">
    <w:p w14:paraId="730DB1B2" w14:textId="77777777" w:rsidR="00827A31" w:rsidRDefault="00827A31"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59AB8" w14:textId="77777777" w:rsidR="00827A31" w:rsidRDefault="00827A31" w:rsidP="00CF74B4">
      <w:r>
        <w:separator/>
      </w:r>
    </w:p>
  </w:footnote>
  <w:footnote w:type="continuationSeparator" w:id="0">
    <w:p w14:paraId="3CD506E7" w14:textId="77777777" w:rsidR="00827A31" w:rsidRDefault="00827A31"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86619"/>
    <w:multiLevelType w:val="hybridMultilevel"/>
    <w:tmpl w:val="4444601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2">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4">
    <w:nsid w:val="211B39BC"/>
    <w:multiLevelType w:val="hybridMultilevel"/>
    <w:tmpl w:val="27983B9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7">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8">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31F959CF"/>
    <w:multiLevelType w:val="hybridMultilevel"/>
    <w:tmpl w:val="23C215D4"/>
    <w:lvl w:ilvl="0" w:tplc="B672D3D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4">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7">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E206903"/>
    <w:multiLevelType w:val="hybridMultilevel"/>
    <w:tmpl w:val="27983B9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5">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4">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43"/>
  </w:num>
  <w:num w:numId="3">
    <w:abstractNumId w:val="9"/>
  </w:num>
  <w:num w:numId="4">
    <w:abstractNumId w:val="29"/>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5"/>
  </w:num>
  <w:num w:numId="8">
    <w:abstractNumId w:val="32"/>
  </w:num>
  <w:num w:numId="9">
    <w:abstractNumId w:val="17"/>
  </w:num>
  <w:num w:numId="10">
    <w:abstractNumId w:val="11"/>
  </w:num>
  <w:num w:numId="11">
    <w:abstractNumId w:val="45"/>
  </w:num>
  <w:num w:numId="12">
    <w:abstractNumId w:val="1"/>
  </w:num>
  <w:num w:numId="13">
    <w:abstractNumId w:val="12"/>
  </w:num>
  <w:num w:numId="14">
    <w:abstractNumId w:val="10"/>
  </w:num>
  <w:num w:numId="15">
    <w:abstractNumId w:val="20"/>
  </w:num>
  <w:num w:numId="16">
    <w:abstractNumId w:val="5"/>
  </w:num>
  <w:num w:numId="17">
    <w:abstractNumId w:val="30"/>
  </w:num>
  <w:num w:numId="18">
    <w:abstractNumId w:val="22"/>
  </w:num>
  <w:num w:numId="19">
    <w:abstractNumId w:val="7"/>
  </w:num>
  <w:num w:numId="20">
    <w:abstractNumId w:val="21"/>
  </w:num>
  <w:num w:numId="21">
    <w:abstractNumId w:val="8"/>
  </w:num>
  <w:num w:numId="22">
    <w:abstractNumId w:val="46"/>
  </w:num>
  <w:num w:numId="23">
    <w:abstractNumId w:val="39"/>
  </w:num>
  <w:num w:numId="24">
    <w:abstractNumId w:val="3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2"/>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3"/>
  </w:num>
  <w:num w:numId="32">
    <w:abstractNumId w:val="27"/>
  </w:num>
  <w:num w:numId="33">
    <w:abstractNumId w:val="37"/>
  </w:num>
  <w:num w:numId="34">
    <w:abstractNumId w:val="6"/>
  </w:num>
  <w:num w:numId="35">
    <w:abstractNumId w:val="40"/>
  </w:num>
  <w:num w:numId="36">
    <w:abstractNumId w:val="2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
  </w:num>
  <w:num w:numId="42">
    <w:abstractNumId w:val="41"/>
  </w:num>
  <w:num w:numId="43">
    <w:abstractNumId w:val="4"/>
  </w:num>
  <w:num w:numId="44">
    <w:abstractNumId w:val="1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1735F"/>
    <w:rsid w:val="0003299E"/>
    <w:rsid w:val="000334CB"/>
    <w:rsid w:val="00044CB0"/>
    <w:rsid w:val="00053F65"/>
    <w:rsid w:val="0007585E"/>
    <w:rsid w:val="000A3A71"/>
    <w:rsid w:val="000C195E"/>
    <w:rsid w:val="000D1758"/>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D3F92"/>
    <w:rsid w:val="001E2E22"/>
    <w:rsid w:val="001F3852"/>
    <w:rsid w:val="001F7130"/>
    <w:rsid w:val="00201D9D"/>
    <w:rsid w:val="00230EE7"/>
    <w:rsid w:val="00234EBC"/>
    <w:rsid w:val="00243812"/>
    <w:rsid w:val="00244204"/>
    <w:rsid w:val="00246E80"/>
    <w:rsid w:val="0025085F"/>
    <w:rsid w:val="002651B5"/>
    <w:rsid w:val="00272350"/>
    <w:rsid w:val="00282D6A"/>
    <w:rsid w:val="002A0A19"/>
    <w:rsid w:val="002A0EEA"/>
    <w:rsid w:val="002A727C"/>
    <w:rsid w:val="002A735F"/>
    <w:rsid w:val="002B4827"/>
    <w:rsid w:val="002C1D93"/>
    <w:rsid w:val="002C4F82"/>
    <w:rsid w:val="002D46B6"/>
    <w:rsid w:val="002D76D1"/>
    <w:rsid w:val="002F2192"/>
    <w:rsid w:val="002F21BB"/>
    <w:rsid w:val="00302E2B"/>
    <w:rsid w:val="00313DDC"/>
    <w:rsid w:val="0031426B"/>
    <w:rsid w:val="00314371"/>
    <w:rsid w:val="0031710E"/>
    <w:rsid w:val="00325BCE"/>
    <w:rsid w:val="003351DB"/>
    <w:rsid w:val="00340FF3"/>
    <w:rsid w:val="00342459"/>
    <w:rsid w:val="0034269C"/>
    <w:rsid w:val="003476C1"/>
    <w:rsid w:val="003537CA"/>
    <w:rsid w:val="003565D6"/>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40172"/>
    <w:rsid w:val="004506DB"/>
    <w:rsid w:val="00457449"/>
    <w:rsid w:val="00464391"/>
    <w:rsid w:val="004721C8"/>
    <w:rsid w:val="004729DC"/>
    <w:rsid w:val="004760FE"/>
    <w:rsid w:val="0049289A"/>
    <w:rsid w:val="0049528B"/>
    <w:rsid w:val="004A3456"/>
    <w:rsid w:val="004B1F43"/>
    <w:rsid w:val="004B5D7C"/>
    <w:rsid w:val="004B7650"/>
    <w:rsid w:val="004C5DEC"/>
    <w:rsid w:val="004D37BB"/>
    <w:rsid w:val="004D659A"/>
    <w:rsid w:val="004E0A5C"/>
    <w:rsid w:val="004F0B57"/>
    <w:rsid w:val="004F75D5"/>
    <w:rsid w:val="00505ACB"/>
    <w:rsid w:val="00524877"/>
    <w:rsid w:val="00527625"/>
    <w:rsid w:val="005377B5"/>
    <w:rsid w:val="005438DA"/>
    <w:rsid w:val="00546B6D"/>
    <w:rsid w:val="00556B95"/>
    <w:rsid w:val="00572990"/>
    <w:rsid w:val="0057792F"/>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0C03"/>
    <w:rsid w:val="006E4868"/>
    <w:rsid w:val="006E6C8F"/>
    <w:rsid w:val="007121DA"/>
    <w:rsid w:val="007151D4"/>
    <w:rsid w:val="00725937"/>
    <w:rsid w:val="00737103"/>
    <w:rsid w:val="00745D21"/>
    <w:rsid w:val="007462D0"/>
    <w:rsid w:val="007505F3"/>
    <w:rsid w:val="00754CC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27A31"/>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5E90"/>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9F7464"/>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2717C"/>
    <w:rsid w:val="00B303B7"/>
    <w:rsid w:val="00B37A99"/>
    <w:rsid w:val="00B43774"/>
    <w:rsid w:val="00B46C77"/>
    <w:rsid w:val="00B54A80"/>
    <w:rsid w:val="00B54CC8"/>
    <w:rsid w:val="00B5535B"/>
    <w:rsid w:val="00B6139B"/>
    <w:rsid w:val="00B65F72"/>
    <w:rsid w:val="00B700BD"/>
    <w:rsid w:val="00B7554B"/>
    <w:rsid w:val="00BA31E6"/>
    <w:rsid w:val="00BC031E"/>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3FA9"/>
    <w:rsid w:val="00CB54F7"/>
    <w:rsid w:val="00CC2C48"/>
    <w:rsid w:val="00CD6F18"/>
    <w:rsid w:val="00CD74CE"/>
    <w:rsid w:val="00CF74B4"/>
    <w:rsid w:val="00CF7970"/>
    <w:rsid w:val="00D01190"/>
    <w:rsid w:val="00D21332"/>
    <w:rsid w:val="00D24B30"/>
    <w:rsid w:val="00D26FD1"/>
    <w:rsid w:val="00D31785"/>
    <w:rsid w:val="00D327CD"/>
    <w:rsid w:val="00D33E6C"/>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022C"/>
    <w:rsid w:val="00EE1C67"/>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17</cp:revision>
  <cp:lastPrinted>2021-08-11T22:18:00Z</cp:lastPrinted>
  <dcterms:created xsi:type="dcterms:W3CDTF">2021-06-26T13:04:00Z</dcterms:created>
  <dcterms:modified xsi:type="dcterms:W3CDTF">2021-08-11T22:35:00Z</dcterms:modified>
</cp:coreProperties>
</file>